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1039B" w14:textId="77777777" w:rsidR="00227594" w:rsidRPr="00227594" w:rsidRDefault="00227594" w:rsidP="00227594">
      <w:pPr>
        <w:spacing w:after="120" w:line="240" w:lineRule="auto"/>
        <w:rPr>
          <w:rFonts w:ascii="Calibri Light" w:hAnsi="Calibri Light" w:cs="Calibri Light"/>
          <w:b/>
          <w:bCs/>
        </w:rPr>
      </w:pPr>
      <w:r w:rsidRPr="00227594">
        <w:rPr>
          <w:rFonts w:ascii="Calibri Light" w:hAnsi="Calibri Light" w:cs="Calibri Light"/>
          <w:b/>
          <w:bCs/>
        </w:rPr>
        <w:t>Steph Hagan Biography</w:t>
      </w:r>
    </w:p>
    <w:p w14:paraId="76A42BF8"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Steph Hagan is an independent historical researcher, consultant and author of the forthcoming commemorative book for the Worshipful Company of Upholders’ Circle of Life project.</w:t>
      </w:r>
    </w:p>
    <w:p w14:paraId="1337C10F"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The book, due to be published in summer 2026 following the unveiling of the artwork at Guildhall, will tell the story of the Upholders, their 400-year Royal Charter anniversary and the creation of the Circle of Life, a major new work of textile art involving volunteer stitchers from 12 English cathedrals, Fine Cell Work and the Royal School of Needlework.</w:t>
      </w:r>
    </w:p>
    <w:p w14:paraId="5CF60895" w14:textId="6D77B27D"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 xml:space="preserve">Steph brings a rare combination of historical research, organisational storytelling and project interpretation to the role. She has an MA in Modern History from Jesus College, Oxford, and a </w:t>
      </w:r>
      <w:r w:rsidR="00EC0A9E" w:rsidRPr="00227594">
        <w:rPr>
          <w:rFonts w:ascii="Calibri Light" w:hAnsi="Calibri Light" w:cs="Calibri Light"/>
        </w:rPr>
        <w:t>master’s degree in design studies</w:t>
      </w:r>
      <w:r w:rsidRPr="00227594">
        <w:rPr>
          <w:rFonts w:ascii="Calibri Light" w:hAnsi="Calibri Light" w:cs="Calibri Light"/>
        </w:rPr>
        <w:t xml:space="preserve"> from Central St Martins College of Art &amp; Design. Since 2016, she has specialised in archival and historical research, following a 20-year career in the private and not-for-profit sectors across research, consultancy and communications.</w:t>
      </w:r>
    </w:p>
    <w:p w14:paraId="65B41571"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Her work spans genealogy, family histories, house histories, land use, heritage interpretation and corporate history. She has a particular interest in helping organisations understand, preserve and share their own histories, especially at moments of anniversary, transition or public celebration.</w:t>
      </w:r>
    </w:p>
    <w:p w14:paraId="48A77DAC"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 xml:space="preserve">Steph has worked on </w:t>
      </w:r>
      <w:proofErr w:type="gramStart"/>
      <w:r w:rsidRPr="00227594">
        <w:rPr>
          <w:rFonts w:ascii="Calibri Light" w:hAnsi="Calibri Light" w:cs="Calibri Light"/>
        </w:rPr>
        <w:t>a number of</w:t>
      </w:r>
      <w:proofErr w:type="gramEnd"/>
      <w:r w:rsidRPr="00227594">
        <w:rPr>
          <w:rFonts w:ascii="Calibri Light" w:hAnsi="Calibri Light" w:cs="Calibri Light"/>
        </w:rPr>
        <w:t xml:space="preserve"> major anniversary and heritage projects, including a digital exhibition and timeline for the Law Society’s bicentenary, a privately published history of Wates Group for its 125th anniversary, and a commemorative book and film for the 100th anniversary of construction company Walter Lilly. She was also commissioned to undertake content research, copywriting and image research for the new permanent exhibition at Boston Manor House, following the restoration and reopening of the Jacobean mansion in West London.</w:t>
      </w:r>
    </w:p>
    <w:p w14:paraId="5C8CFF5B"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For the Circle of Life project, Steph’s role is to help bring together the history, people, purpose and making of the artwork into a lasting written record. Her work will place the project within the wider story of the Upholders, from its ancient trade roots and 1626 Royal Charter to its modern charitable, civic and craft legacy.</w:t>
      </w:r>
    </w:p>
    <w:p w14:paraId="282D3807" w14:textId="77777777" w:rsidR="00227594" w:rsidRPr="00227594" w:rsidRDefault="00227594" w:rsidP="00227594">
      <w:pPr>
        <w:spacing w:after="120" w:line="240" w:lineRule="auto"/>
        <w:rPr>
          <w:rFonts w:ascii="Calibri Light" w:hAnsi="Calibri Light" w:cs="Calibri Light"/>
          <w:b/>
          <w:bCs/>
        </w:rPr>
      </w:pPr>
      <w:r w:rsidRPr="00227594">
        <w:rPr>
          <w:rFonts w:ascii="Calibri Light" w:hAnsi="Calibri Light" w:cs="Calibri Light"/>
          <w:b/>
          <w:bCs/>
        </w:rPr>
        <w:t>Shorter Bio</w:t>
      </w:r>
    </w:p>
    <w:p w14:paraId="69CB2295"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Steph Hagan is an independent historical researcher, consultant and author of the forthcoming commemorative book for the Worshipful Company of Upholders’ Circle of Life project.</w:t>
      </w:r>
    </w:p>
    <w:p w14:paraId="30FA9741" w14:textId="46E3F70C"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 xml:space="preserve">She has an MA in Modern History from Jesus College, Oxford, and a </w:t>
      </w:r>
      <w:r w:rsidR="00EC0A9E" w:rsidRPr="00227594">
        <w:rPr>
          <w:rFonts w:ascii="Calibri Light" w:hAnsi="Calibri Light" w:cs="Calibri Light"/>
        </w:rPr>
        <w:t>master’s degree in design studies</w:t>
      </w:r>
      <w:r w:rsidRPr="00227594">
        <w:rPr>
          <w:rFonts w:ascii="Calibri Light" w:hAnsi="Calibri Light" w:cs="Calibri Light"/>
        </w:rPr>
        <w:t xml:space="preserve"> from Central St Martins College of Art &amp; Design. Since 2016, she has specialised in archival and historical research, with particular expertise in organisational histories, heritage projects and anniversary publications.</w:t>
      </w:r>
    </w:p>
    <w:p w14:paraId="18896C63"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Her previous work includes projects for the Law Society’s bicentenary, Wates Group’s 125th anniversary, Walter Lilly’s centenary, and the permanent exhibition at Boston Manor House.</w:t>
      </w:r>
    </w:p>
    <w:p w14:paraId="6B0FC849"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For Circle of Life, Steph is documenting the story of the Upholders, their 400-year Royal Charter anniversary and the creation of the landmark embroidered artwork.</w:t>
      </w:r>
    </w:p>
    <w:p w14:paraId="25F0EBF8" w14:textId="77777777" w:rsidR="00FF302D" w:rsidRDefault="00FF302D" w:rsidP="00227594">
      <w:pPr>
        <w:spacing w:after="120" w:line="240" w:lineRule="auto"/>
        <w:rPr>
          <w:rFonts w:ascii="Calibri Light" w:hAnsi="Calibri Light" w:cs="Calibri Light"/>
          <w:b/>
          <w:bCs/>
        </w:rPr>
      </w:pPr>
    </w:p>
    <w:p w14:paraId="62A69CD3" w14:textId="77777777" w:rsidR="00FF302D" w:rsidRDefault="00FF302D" w:rsidP="00227594">
      <w:pPr>
        <w:spacing w:after="120" w:line="240" w:lineRule="auto"/>
        <w:rPr>
          <w:rFonts w:ascii="Calibri Light" w:hAnsi="Calibri Light" w:cs="Calibri Light"/>
          <w:b/>
          <w:bCs/>
        </w:rPr>
      </w:pPr>
    </w:p>
    <w:p w14:paraId="57838CCF" w14:textId="26995034" w:rsidR="00227594" w:rsidRPr="00227594" w:rsidRDefault="00227594" w:rsidP="00227594">
      <w:pPr>
        <w:spacing w:after="120" w:line="240" w:lineRule="auto"/>
        <w:rPr>
          <w:rFonts w:ascii="Calibri Light" w:hAnsi="Calibri Light" w:cs="Calibri Light"/>
          <w:b/>
          <w:bCs/>
        </w:rPr>
      </w:pPr>
      <w:r w:rsidRPr="00227594">
        <w:rPr>
          <w:rFonts w:ascii="Calibri Light" w:hAnsi="Calibri Light" w:cs="Calibri Light"/>
          <w:b/>
          <w:bCs/>
        </w:rPr>
        <w:lastRenderedPageBreak/>
        <w:t>Draft Pull Quotes for Steph Hagan</w:t>
      </w:r>
    </w:p>
    <w:p w14:paraId="6CBDB770"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“The Circle of Life is a remarkable project because it brings together so many layers of history: the story of the Upholders, the survival of specialist craft skills, the role of the cathedrals and the making of a new artwork with a lasting ceremonial purpose.”</w:t>
      </w:r>
    </w:p>
    <w:p w14:paraId="45334683"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“My role is to help create a written record that does justice to the ambition of the project and to the many people who have made it possible.”</w:t>
      </w:r>
    </w:p>
    <w:p w14:paraId="5B24EF1F"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“This is not simply a book about an object. It is about a Livery Company, its trades, its charitable purpose and the way a historic organisation can create something meaningful for the future.”</w:t>
      </w:r>
    </w:p>
    <w:p w14:paraId="32F668CE"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“One of the fascinating things about the Circle of Life is the way it connects past and present. The Upholders’ history reaches back centuries, but this project is full of contemporary relevance, from volunteer skill-sharing to craft revival and social impact.”</w:t>
      </w:r>
    </w:p>
    <w:p w14:paraId="321F79EF"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“Anniversary projects matter because they give organisations a reason to look back with care, but also to think about what they want to carry forward.”</w:t>
      </w:r>
    </w:p>
    <w:p w14:paraId="7C958A28"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“The Circle of Life book will help preserve the story behind the artwork, including the research, the people, the craftsmanship and the purpose that sit behind every stitch.”</w:t>
      </w:r>
    </w:p>
    <w:p w14:paraId="0FE2138D" w14:textId="77777777" w:rsidR="00227594" w:rsidRPr="00227594" w:rsidRDefault="00227594" w:rsidP="00227594">
      <w:pPr>
        <w:spacing w:after="120" w:line="240" w:lineRule="auto"/>
        <w:rPr>
          <w:rFonts w:ascii="Calibri Light" w:hAnsi="Calibri Light" w:cs="Calibri Light"/>
          <w:b/>
          <w:bCs/>
        </w:rPr>
      </w:pPr>
      <w:r w:rsidRPr="00227594">
        <w:rPr>
          <w:rFonts w:ascii="Calibri Light" w:hAnsi="Calibri Light" w:cs="Calibri Light"/>
          <w:b/>
          <w:bCs/>
        </w:rPr>
        <w:t>Editor’s Notes: Steph Hagan</w:t>
      </w:r>
    </w:p>
    <w:p w14:paraId="6F14B4CD"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Steph Hagan is an independent freelance historical researcher, consultant and author.</w:t>
      </w:r>
    </w:p>
    <w:p w14:paraId="08691F9A"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 xml:space="preserve">She has been commissioned to </w:t>
      </w:r>
      <w:proofErr w:type="gramStart"/>
      <w:r w:rsidRPr="00227594">
        <w:rPr>
          <w:rFonts w:ascii="Calibri Light" w:hAnsi="Calibri Light" w:cs="Calibri Light"/>
        </w:rPr>
        <w:t>write</w:t>
      </w:r>
      <w:proofErr w:type="gramEnd"/>
      <w:r w:rsidRPr="00227594">
        <w:rPr>
          <w:rFonts w:ascii="Calibri Light" w:hAnsi="Calibri Light" w:cs="Calibri Light"/>
        </w:rPr>
        <w:t xml:space="preserve"> the commemorative book for the Worshipful Company of Upholders’ Circle of Life project.</w:t>
      </w:r>
    </w:p>
    <w:p w14:paraId="43EE05A0"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The book is due to be published in summer 2026, following the unveiling of the Circle of Life artwork at Guildhall in the City of London on 9 July 2026.</w:t>
      </w:r>
    </w:p>
    <w:p w14:paraId="1D5AAB2F" w14:textId="5A0CA296"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 xml:space="preserve">Steph has an MA in Modern History from Jesus College, Oxford, and a </w:t>
      </w:r>
      <w:r w:rsidR="00EC0A9E" w:rsidRPr="00227594">
        <w:rPr>
          <w:rFonts w:ascii="Calibri Light" w:hAnsi="Calibri Light" w:cs="Calibri Light"/>
        </w:rPr>
        <w:t>master’s degree in design studies</w:t>
      </w:r>
      <w:r w:rsidRPr="00227594">
        <w:rPr>
          <w:rFonts w:ascii="Calibri Light" w:hAnsi="Calibri Light" w:cs="Calibri Light"/>
        </w:rPr>
        <w:t xml:space="preserve"> from Central St Martins College of Art &amp; Design.</w:t>
      </w:r>
    </w:p>
    <w:p w14:paraId="3A65FEAB"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Since 2016, she has specialised in archival and historical work, following 20 years in research, consultancy and communications roles across the private and not-for-profit sectors.</w:t>
      </w:r>
    </w:p>
    <w:p w14:paraId="75E7C2BB"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Her expertise includes genealogy, family histories, house histories, property and land use, heritage interpretation, corporate history and organisational storytelling.</w:t>
      </w:r>
    </w:p>
    <w:p w14:paraId="57266D41"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Previous projects include work connected to the Law Society’s bicentenary, Wates Group’s 125th anniversary, the 100th anniversary of construction company Walter Lilly, and the permanent exhibition at Boston Manor House in West London.</w:t>
      </w:r>
    </w:p>
    <w:p w14:paraId="783A310C" w14:textId="77777777" w:rsidR="00227594" w:rsidRPr="00227594" w:rsidRDefault="00227594" w:rsidP="00227594">
      <w:pPr>
        <w:spacing w:after="120" w:line="240" w:lineRule="auto"/>
        <w:rPr>
          <w:rFonts w:ascii="Calibri Light" w:hAnsi="Calibri Light" w:cs="Calibri Light"/>
        </w:rPr>
      </w:pPr>
      <w:r w:rsidRPr="00227594">
        <w:rPr>
          <w:rFonts w:ascii="Calibri Light" w:hAnsi="Calibri Light" w:cs="Calibri Light"/>
        </w:rPr>
        <w:t>Steph is part of the volunteer team at Merton Local Heritage Services.</w:t>
      </w:r>
    </w:p>
    <w:p w14:paraId="6B78A2C7" w14:textId="77777777" w:rsidR="00227594" w:rsidRPr="00227594" w:rsidRDefault="00227594" w:rsidP="00227594">
      <w:pPr>
        <w:spacing w:after="120" w:line="240" w:lineRule="auto"/>
      </w:pPr>
      <w:r w:rsidRPr="00227594">
        <w:rPr>
          <w:rFonts w:ascii="Calibri Light" w:hAnsi="Calibri Light" w:cs="Calibri Light"/>
        </w:rPr>
        <w:t>For the Circle of Life project, Steph’s work focuses on telling the story of the Upholders, their 400-year Royal Charter anniversary and the making of the Circle of Life artwork as a lasting historic record</w:t>
      </w:r>
      <w:r w:rsidRPr="00227594">
        <w:t>.</w:t>
      </w:r>
    </w:p>
    <w:p w14:paraId="0E65F5B2" w14:textId="77777777" w:rsidR="00227594" w:rsidRDefault="00227594"/>
    <w:sectPr w:rsidR="002275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594"/>
    <w:rsid w:val="00227594"/>
    <w:rsid w:val="00EC0A9E"/>
    <w:rsid w:val="00FE2500"/>
    <w:rsid w:val="00FF30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3C37B"/>
  <w15:chartTrackingRefBased/>
  <w15:docId w15:val="{9846AC06-C0AF-431E-BCA3-91CE70872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75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75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75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75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75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75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75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75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75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5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75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75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75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75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75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75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75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7594"/>
    <w:rPr>
      <w:rFonts w:eastAsiaTheme="majorEastAsia" w:cstheme="majorBidi"/>
      <w:color w:val="272727" w:themeColor="text1" w:themeTint="D8"/>
    </w:rPr>
  </w:style>
  <w:style w:type="paragraph" w:styleId="Title">
    <w:name w:val="Title"/>
    <w:basedOn w:val="Normal"/>
    <w:next w:val="Normal"/>
    <w:link w:val="TitleChar"/>
    <w:uiPriority w:val="10"/>
    <w:qFormat/>
    <w:rsid w:val="002275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5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75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75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7594"/>
    <w:pPr>
      <w:spacing w:before="160"/>
      <w:jc w:val="center"/>
    </w:pPr>
    <w:rPr>
      <w:i/>
      <w:iCs/>
      <w:color w:val="404040" w:themeColor="text1" w:themeTint="BF"/>
    </w:rPr>
  </w:style>
  <w:style w:type="character" w:customStyle="1" w:styleId="QuoteChar">
    <w:name w:val="Quote Char"/>
    <w:basedOn w:val="DefaultParagraphFont"/>
    <w:link w:val="Quote"/>
    <w:uiPriority w:val="29"/>
    <w:rsid w:val="00227594"/>
    <w:rPr>
      <w:i/>
      <w:iCs/>
      <w:color w:val="404040" w:themeColor="text1" w:themeTint="BF"/>
    </w:rPr>
  </w:style>
  <w:style w:type="paragraph" w:styleId="ListParagraph">
    <w:name w:val="List Paragraph"/>
    <w:basedOn w:val="Normal"/>
    <w:uiPriority w:val="34"/>
    <w:qFormat/>
    <w:rsid w:val="00227594"/>
    <w:pPr>
      <w:ind w:left="720"/>
      <w:contextualSpacing/>
    </w:pPr>
  </w:style>
  <w:style w:type="character" w:styleId="IntenseEmphasis">
    <w:name w:val="Intense Emphasis"/>
    <w:basedOn w:val="DefaultParagraphFont"/>
    <w:uiPriority w:val="21"/>
    <w:qFormat/>
    <w:rsid w:val="00227594"/>
    <w:rPr>
      <w:i/>
      <w:iCs/>
      <w:color w:val="0F4761" w:themeColor="accent1" w:themeShade="BF"/>
    </w:rPr>
  </w:style>
  <w:style w:type="paragraph" w:styleId="IntenseQuote">
    <w:name w:val="Intense Quote"/>
    <w:basedOn w:val="Normal"/>
    <w:next w:val="Normal"/>
    <w:link w:val="IntenseQuoteChar"/>
    <w:uiPriority w:val="30"/>
    <w:qFormat/>
    <w:rsid w:val="002275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7594"/>
    <w:rPr>
      <w:i/>
      <w:iCs/>
      <w:color w:val="0F4761" w:themeColor="accent1" w:themeShade="BF"/>
    </w:rPr>
  </w:style>
  <w:style w:type="character" w:styleId="IntenseReference">
    <w:name w:val="Intense Reference"/>
    <w:basedOn w:val="DefaultParagraphFont"/>
    <w:uiPriority w:val="32"/>
    <w:qFormat/>
    <w:rsid w:val="002275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847</Words>
  <Characters>4833</Characters>
  <Application>Microsoft Office Word</Application>
  <DocSecurity>0</DocSecurity>
  <Lines>40</Lines>
  <Paragraphs>11</Paragraphs>
  <ScaleCrop>false</ScaleCrop>
  <Manager>Kate Everett</Manager>
  <Company/>
  <LinksUpToDate>false</LinksUpToDate>
  <CharactersWithSpaces>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Circle of Life</dc:subject>
  <dc:creator>Kate Everett</dc:creator>
  <cp:keywords/>
  <dc:description/>
  <cp:lastModifiedBy>Kate Everett</cp:lastModifiedBy>
  <cp:revision>3</cp:revision>
  <dcterms:created xsi:type="dcterms:W3CDTF">2026-05-18T11:42:00Z</dcterms:created>
  <dcterms:modified xsi:type="dcterms:W3CDTF">2026-05-18T11:48:00Z</dcterms:modified>
</cp:coreProperties>
</file>